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B91" w:rsidRPr="00B428DE" w:rsidRDefault="001B4B91" w:rsidP="001B4B91">
      <w:pPr>
        <w:pStyle w:val="isselectedend"/>
        <w:rPr>
          <w:sz w:val="48"/>
          <w:szCs w:val="48"/>
        </w:rPr>
      </w:pPr>
      <w:r w:rsidRPr="00B428DE">
        <w:rPr>
          <w:rFonts w:ascii="Calibri" w:hAnsi="Calibri" w:cs="Calibri"/>
          <w:noProof/>
          <w:color w:val="000000"/>
          <w:sz w:val="48"/>
          <w:szCs w:val="48"/>
        </w:rPr>
        <w:drawing>
          <wp:anchor distT="0" distB="0" distL="114300" distR="114300" simplePos="0" relativeHeight="251659264" behindDoc="0" locked="0" layoutInCell="1" allowOverlap="1" wp14:anchorId="2ACCDE9A" wp14:editId="1084809B">
            <wp:simplePos x="0" y="0"/>
            <wp:positionH relativeFrom="column">
              <wp:posOffset>4648200</wp:posOffset>
            </wp:positionH>
            <wp:positionV relativeFrom="paragraph">
              <wp:posOffset>0</wp:posOffset>
            </wp:positionV>
            <wp:extent cx="1211580" cy="1219200"/>
            <wp:effectExtent l="19050" t="0" r="7620" b="0"/>
            <wp:wrapThrough wrapText="bothSides">
              <wp:wrapPolygon edited="0">
                <wp:start x="-340" y="0"/>
                <wp:lineTo x="-340" y="21263"/>
                <wp:lineTo x="21736" y="21263"/>
                <wp:lineTo x="21736" y="0"/>
                <wp:lineTo x="-340" y="0"/>
              </wp:wrapPolygon>
            </wp:wrapThrough>
            <wp:docPr id="5" name="Picture 0" descr="blue pinewoo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lue pinewood logo.JPG"/>
                    <pic:cNvPicPr>
                      <a:picLocks noChangeAspect="1" noChangeArrowheads="1"/>
                    </pic:cNvPicPr>
                  </pic:nvPicPr>
                  <pic:blipFill>
                    <a:blip r:embed="rId5" cstate="print"/>
                    <a:srcRect/>
                    <a:stretch>
                      <a:fillRect/>
                    </a:stretch>
                  </pic:blipFill>
                  <pic:spPr bwMode="auto">
                    <a:xfrm>
                      <a:off x="0" y="0"/>
                      <a:ext cx="1211580" cy="1219200"/>
                    </a:xfrm>
                    <a:prstGeom prst="rect">
                      <a:avLst/>
                    </a:prstGeom>
                    <a:noFill/>
                    <a:ln w="9525">
                      <a:noFill/>
                      <a:miter lim="800000"/>
                      <a:headEnd/>
                      <a:tailEnd/>
                    </a:ln>
                  </pic:spPr>
                </pic:pic>
              </a:graphicData>
            </a:graphic>
          </wp:anchor>
        </w:drawing>
      </w:r>
      <w:r w:rsidRPr="00B428DE">
        <w:rPr>
          <w:rStyle w:val="Strong"/>
          <w:sz w:val="48"/>
          <w:szCs w:val="48"/>
        </w:rPr>
        <w:t>PINEWOOD GYMNASTICS CLUB LTD</w:t>
      </w:r>
      <w:r w:rsidRPr="00B428DE">
        <w:rPr>
          <w:sz w:val="48"/>
          <w:szCs w:val="48"/>
        </w:rPr>
        <w:br/>
      </w:r>
      <w:r w:rsidRPr="00B428DE">
        <w:rPr>
          <w:rStyle w:val="Strong"/>
          <w:sz w:val="48"/>
          <w:szCs w:val="48"/>
        </w:rPr>
        <w:t>SAFEGUARDING STATEMENT</w:t>
      </w:r>
      <w:r w:rsidR="00B428DE">
        <w:rPr>
          <w:rStyle w:val="Strong"/>
          <w:sz w:val="48"/>
          <w:szCs w:val="48"/>
        </w:rPr>
        <w:t xml:space="preserve"> AND PROCEDURES</w:t>
      </w:r>
    </w:p>
    <w:p w:rsidR="001B4B91" w:rsidRDefault="001B4B91" w:rsidP="001B4B91">
      <w:pPr>
        <w:pStyle w:val="isselectedend"/>
      </w:pPr>
      <w:r>
        <w:t>Pinewood Gymnastics Club Ltd is fully committed to safeguarding and promoting the welfare of all children, young people and adults at risk. We believe that everyone has the right to participate in gymnastics in a safe, positive and enjoyable environment, free from abuse, neglect, bullying, harassment or discrimination.</w:t>
      </w:r>
    </w:p>
    <w:p w:rsidR="001B4B91" w:rsidRDefault="001B4B91" w:rsidP="001B4B91">
      <w:pPr>
        <w:pStyle w:val="isselectedend"/>
      </w:pPr>
      <w:r>
        <w:t>The welfare of children and adults at risk is our highest priority. All members, staff, coaches, volunteers and officials share the responsibility to safeguard and protect those who take part in our activities.</w:t>
      </w:r>
    </w:p>
    <w:p w:rsidR="001B4B91" w:rsidRDefault="001B4B91" w:rsidP="001B4B91">
      <w:pPr>
        <w:pStyle w:val="isselectedend"/>
      </w:pPr>
      <w:r>
        <w:t xml:space="preserve">Pinewood Gymnastics Club Ltd operates in accordance with the safeguarding policies and procedures of our National Governing Body, </w:t>
      </w:r>
      <w:r>
        <w:rPr>
          <w:rStyle w:val="Strong"/>
        </w:rPr>
        <w:t>British Gymnastics</w:t>
      </w:r>
      <w:r>
        <w:t xml:space="preserve">, and complies with relevant UK safeguarding legislation and statutory guidance including the Children Act 1989, the Care Act 2014 and </w:t>
      </w:r>
      <w:r>
        <w:rPr>
          <w:rStyle w:val="Emphasis"/>
        </w:rPr>
        <w:t>Working Together to Safeguard Children (HM Government 2023)</w:t>
      </w:r>
      <w:r>
        <w:t>.</w:t>
      </w:r>
    </w:p>
    <w:p w:rsidR="001B4B91" w:rsidRDefault="001B4B91" w:rsidP="001B4B91">
      <w:pPr>
        <w:pStyle w:val="isselectedend"/>
      </w:pPr>
      <w:r>
        <w:t>To ensure the safety and wellbeing of all participants, Pinewood Gymnastics Club Ltd will:</w:t>
      </w:r>
    </w:p>
    <w:p w:rsidR="001B4B91" w:rsidRDefault="001B4B91" w:rsidP="001B4B91">
      <w:pPr>
        <w:pStyle w:val="isselectedend"/>
      </w:pPr>
      <w:r>
        <w:t>• Promote a culture where the welfare of children and adults at risk is paramount.</w:t>
      </w:r>
      <w:r>
        <w:br/>
        <w:t>• Provide a safe and welcoming environment for all participants regardless of age, gender, disability, race, religion or belief, sexual orientation or background.</w:t>
      </w:r>
      <w:r>
        <w:br/>
        <w:t>• Ensure that all staff, coaches and volunteers understand their safeguarding responsibilities and receive appropriate training.</w:t>
      </w:r>
      <w:r>
        <w:br/>
        <w:t>• Implement safe recruitment procedures for all individuals working with children and adults at risk.</w:t>
      </w:r>
      <w:r>
        <w:br/>
        <w:t xml:space="preserve">• Ensure that concerns about the welfare of a child or adult at risk </w:t>
      </w:r>
      <w:proofErr w:type="gramStart"/>
      <w:r>
        <w:t>are taken seriously and responded to appropriately</w:t>
      </w:r>
      <w:proofErr w:type="gramEnd"/>
      <w:r>
        <w:t>.</w:t>
      </w:r>
      <w:r>
        <w:br/>
        <w:t xml:space="preserve">• Work in partnership with parents, carers, safeguarding agencies and </w:t>
      </w:r>
      <w:r>
        <w:rPr>
          <w:rStyle w:val="Strong"/>
        </w:rPr>
        <w:t>British Gymnastics</w:t>
      </w:r>
      <w:r>
        <w:t xml:space="preserve"> to protect participants.</w:t>
      </w:r>
      <w:r>
        <w:br/>
        <w:t xml:space="preserve">• Promote an open environment where concerns </w:t>
      </w:r>
      <w:proofErr w:type="gramStart"/>
      <w:r>
        <w:t>can be raised</w:t>
      </w:r>
      <w:proofErr w:type="gramEnd"/>
      <w:r>
        <w:t xml:space="preserve"> without fear of negative consequences.</w:t>
      </w:r>
      <w:r>
        <w:br/>
        <w:t>• Maintain clear procedures for reporting safeguarding concerns.</w:t>
      </w:r>
    </w:p>
    <w:p w:rsidR="001B4B91" w:rsidRDefault="001B4B91" w:rsidP="001B4B91">
      <w:pPr>
        <w:pStyle w:val="isselectedend"/>
      </w:pPr>
      <w:r>
        <w:t>Everyone involved in Pinewood Gymnastics Club Ltd has a responsibility to report any concerns about the safety or welfare of a child or adult at risk.</w:t>
      </w:r>
    </w:p>
    <w:p w:rsidR="001B4B91" w:rsidRDefault="001B4B91" w:rsidP="001B4B91">
      <w:pPr>
        <w:pStyle w:val="isselectedend"/>
      </w:pPr>
      <w:r>
        <w:t>Safeguarding is everyone’s responsibility.</w:t>
      </w:r>
    </w:p>
    <w:p w:rsidR="001B4B91" w:rsidRDefault="001B4B91" w:rsidP="001B4B91">
      <w:pPr>
        <w:pStyle w:val="isselectedend"/>
      </w:pPr>
      <w:r>
        <w:t xml:space="preserve">If you believe a child or adult is in immediate danger, contact the Police on </w:t>
      </w:r>
      <w:r>
        <w:rPr>
          <w:rStyle w:val="Strong"/>
        </w:rPr>
        <w:t>999</w:t>
      </w:r>
      <w:r>
        <w:t>.</w:t>
      </w:r>
    </w:p>
    <w:p w:rsidR="001B4B91" w:rsidRDefault="001B4B91" w:rsidP="001B4B91">
      <w:pPr>
        <w:pStyle w:val="NormalWeb"/>
      </w:pPr>
      <w:r>
        <w:t xml:space="preserve">Further safeguarding information and procedures </w:t>
      </w:r>
      <w:proofErr w:type="gramStart"/>
      <w:r>
        <w:t>can be found</w:t>
      </w:r>
      <w:proofErr w:type="gramEnd"/>
      <w:r>
        <w:t xml:space="preserve"> in the Pinewood Gymnastics Club Ltd Safeguarding Policy.</w:t>
      </w:r>
    </w:p>
    <w:p w:rsidR="001B4B91" w:rsidRPr="001B4B91" w:rsidRDefault="001B4B91" w:rsidP="001B4B9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B4B91">
        <w:rPr>
          <w:rFonts w:ascii="Segoe UI Symbol" w:eastAsia="Times New Roman" w:hAnsi="Segoe UI Symbol" w:cs="Segoe UI Symbol"/>
          <w:b/>
          <w:bCs/>
          <w:kern w:val="36"/>
          <w:sz w:val="48"/>
          <w:szCs w:val="48"/>
          <w:lang w:eastAsia="en-GB"/>
          <w14:ligatures w14:val="none"/>
        </w:rPr>
        <w:lastRenderedPageBreak/>
        <w:t>🛡</w:t>
      </w:r>
      <w:bookmarkStart w:id="0" w:name="_GoBack"/>
      <w:bookmarkEnd w:id="0"/>
      <w:r w:rsidRPr="001B4B91">
        <w:rPr>
          <w:rFonts w:ascii="Times New Roman" w:eastAsia="Times New Roman" w:hAnsi="Times New Roman" w:cs="Times New Roman"/>
          <w:b/>
          <w:bCs/>
          <w:kern w:val="36"/>
          <w:sz w:val="48"/>
          <w:szCs w:val="48"/>
          <w:lang w:eastAsia="en-GB"/>
          <w14:ligatures w14:val="none"/>
        </w:rPr>
        <w:t xml:space="preserve"> Pinewood Gymnastics Club – Safeguarding Flowchart</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 xml:space="preserve">Step </w:t>
      </w:r>
      <w:proofErr w:type="gramStart"/>
      <w:r w:rsidRPr="001B4B91">
        <w:rPr>
          <w:rFonts w:ascii="Times New Roman" w:eastAsia="Times New Roman" w:hAnsi="Times New Roman" w:cs="Times New Roman"/>
          <w:b/>
          <w:bCs/>
          <w:kern w:val="0"/>
          <w:sz w:val="24"/>
          <w:szCs w:val="24"/>
          <w:lang w:eastAsia="en-GB"/>
          <w14:ligatures w14:val="none"/>
        </w:rPr>
        <w:t>1</w:t>
      </w:r>
      <w:proofErr w:type="gramEnd"/>
      <w:r w:rsidRPr="001B4B91">
        <w:rPr>
          <w:rFonts w:ascii="Times New Roman" w:eastAsia="Times New Roman" w:hAnsi="Times New Roman" w:cs="Times New Roman"/>
          <w:b/>
          <w:bCs/>
          <w:kern w:val="0"/>
          <w:sz w:val="24"/>
          <w:szCs w:val="24"/>
          <w:lang w:eastAsia="en-GB"/>
          <w14:ligatures w14:val="none"/>
        </w:rPr>
        <w:t xml:space="preserve"> – Identify Concern</w:t>
      </w:r>
    </w:p>
    <w:p w:rsidR="001B4B91" w:rsidRPr="001B4B91" w:rsidRDefault="001B4B91" w:rsidP="001B4B9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Child, adult at risk, or athlete discloses abuse</w:t>
      </w:r>
    </w:p>
    <w:p w:rsidR="001B4B91" w:rsidRPr="001B4B91" w:rsidRDefault="001B4B91" w:rsidP="001B4B9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Observation of abuse, neglect, poor practice, or suspicious behaviour</w:t>
      </w:r>
    </w:p>
    <w:p w:rsidR="001B4B91" w:rsidRPr="001B4B91" w:rsidRDefault="001B4B91" w:rsidP="001B4B9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Significant changes in behaviour, appearance, or attitude</w:t>
      </w:r>
    </w:p>
    <w:p w:rsidR="001B4B91" w:rsidRPr="001B4B91" w:rsidRDefault="001B4B91" w:rsidP="001B4B9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Reports from external agencies or individuals</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25"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2 – Immediate Danger?</w:t>
      </w:r>
    </w:p>
    <w:p w:rsidR="001B4B91" w:rsidRPr="001B4B91" w:rsidRDefault="001B4B91" w:rsidP="001B4B9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Yes → Call 999 immediately</w:t>
      </w:r>
    </w:p>
    <w:p w:rsidR="001B4B91" w:rsidRPr="001B4B91" w:rsidRDefault="001B4B91" w:rsidP="001B4B9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No → Proceed to Step 3</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26"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3 – Report to Welfare Officer</w:t>
      </w:r>
    </w:p>
    <w:p w:rsidR="001B4B91" w:rsidRPr="001B4B91" w:rsidRDefault="001B4B91" w:rsidP="001B4B9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Club Welfare Officer (CWO) is </w:t>
      </w:r>
      <w:r w:rsidRPr="001B4B91">
        <w:rPr>
          <w:rFonts w:ascii="Times New Roman" w:eastAsia="Times New Roman" w:hAnsi="Times New Roman" w:cs="Times New Roman"/>
          <w:b/>
          <w:bCs/>
          <w:kern w:val="0"/>
          <w:sz w:val="24"/>
          <w:szCs w:val="24"/>
          <w:lang w:eastAsia="en-GB"/>
          <w14:ligatures w14:val="none"/>
        </w:rPr>
        <w:t>first point of contact</w:t>
      </w:r>
    </w:p>
    <w:p w:rsidR="001B4B91" w:rsidRPr="001B4B91" w:rsidRDefault="001B4B91" w:rsidP="001B4B9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If concern involves CWO, report directly to:</w:t>
      </w:r>
    </w:p>
    <w:p w:rsidR="001B4B91" w:rsidRPr="001B4B91" w:rsidRDefault="001B4B91" w:rsidP="001B4B91">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British Gymnastics Safeguarding Team</w:t>
      </w:r>
    </w:p>
    <w:p w:rsidR="001B4B91" w:rsidRPr="001B4B91" w:rsidRDefault="001B4B91" w:rsidP="001B4B91">
      <w:pPr>
        <w:numPr>
          <w:ilvl w:val="1"/>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Local Authority Designated Officer (DO / formerly LADO)</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27"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4 – Record Concern</w:t>
      </w:r>
    </w:p>
    <w:p w:rsidR="001B4B91" w:rsidRPr="001B4B91" w:rsidRDefault="001B4B91" w:rsidP="001B4B9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Write </w:t>
      </w:r>
      <w:r w:rsidRPr="001B4B91">
        <w:rPr>
          <w:rFonts w:ascii="Times New Roman" w:eastAsia="Times New Roman" w:hAnsi="Times New Roman" w:cs="Times New Roman"/>
          <w:b/>
          <w:bCs/>
          <w:kern w:val="0"/>
          <w:sz w:val="24"/>
          <w:szCs w:val="24"/>
          <w:lang w:eastAsia="en-GB"/>
          <w14:ligatures w14:val="none"/>
        </w:rPr>
        <w:t>detailed, factual notes</w:t>
      </w:r>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What was seen or said</w:t>
      </w:r>
    </w:p>
    <w:p w:rsidR="001B4B91" w:rsidRPr="001B4B91" w:rsidRDefault="001B4B91" w:rsidP="001B4B91">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Date, time, location</w:t>
      </w:r>
    </w:p>
    <w:p w:rsidR="001B4B91" w:rsidRPr="001B4B91" w:rsidRDefault="001B4B91" w:rsidP="001B4B91">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People involved/witnesses</w:t>
      </w:r>
    </w:p>
    <w:p w:rsidR="001B4B91" w:rsidRPr="001B4B91" w:rsidRDefault="001B4B91" w:rsidP="001B4B9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Use </w:t>
      </w:r>
      <w:r w:rsidRPr="001B4B91">
        <w:rPr>
          <w:rFonts w:ascii="Times New Roman" w:eastAsia="Times New Roman" w:hAnsi="Times New Roman" w:cs="Times New Roman"/>
          <w:b/>
          <w:bCs/>
          <w:kern w:val="0"/>
          <w:sz w:val="24"/>
          <w:szCs w:val="24"/>
          <w:lang w:eastAsia="en-GB"/>
          <w14:ligatures w14:val="none"/>
        </w:rPr>
        <w:t>Appendix 10 – Incident Report Form</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28"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 xml:space="preserve">Step </w:t>
      </w:r>
      <w:proofErr w:type="gramStart"/>
      <w:r w:rsidRPr="001B4B91">
        <w:rPr>
          <w:rFonts w:ascii="Times New Roman" w:eastAsia="Times New Roman" w:hAnsi="Times New Roman" w:cs="Times New Roman"/>
          <w:b/>
          <w:bCs/>
          <w:kern w:val="0"/>
          <w:sz w:val="24"/>
          <w:szCs w:val="24"/>
          <w:lang w:eastAsia="en-GB"/>
          <w14:ligatures w14:val="none"/>
        </w:rPr>
        <w:t>5</w:t>
      </w:r>
      <w:proofErr w:type="gramEnd"/>
      <w:r w:rsidRPr="001B4B91">
        <w:rPr>
          <w:rFonts w:ascii="Times New Roman" w:eastAsia="Times New Roman" w:hAnsi="Times New Roman" w:cs="Times New Roman"/>
          <w:b/>
          <w:bCs/>
          <w:kern w:val="0"/>
          <w:sz w:val="24"/>
          <w:szCs w:val="24"/>
          <w:lang w:eastAsia="en-GB"/>
          <w14:ligatures w14:val="none"/>
        </w:rPr>
        <w:t xml:space="preserve"> – Consider Referral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7"/>
        <w:gridCol w:w="6529"/>
      </w:tblGrid>
      <w:tr w:rsidR="001B4B91" w:rsidRPr="001B4B91" w:rsidTr="001B4B91">
        <w:trPr>
          <w:tblHeader/>
          <w:tblCellSpacing w:w="15" w:type="dxa"/>
        </w:trPr>
        <w:tc>
          <w:tcPr>
            <w:tcW w:w="0" w:type="auto"/>
            <w:vAlign w:val="center"/>
            <w:hideMark/>
          </w:tcPr>
          <w:p w:rsidR="001B4B91" w:rsidRPr="001B4B91" w:rsidRDefault="001B4B91" w:rsidP="001B4B91">
            <w:pPr>
              <w:spacing w:after="0" w:line="240" w:lineRule="auto"/>
              <w:jc w:val="center"/>
              <w:rPr>
                <w:rFonts w:ascii="Times New Roman" w:eastAsia="Times New Roman" w:hAnsi="Times New Roman" w:cs="Times New Roman"/>
                <w:b/>
                <w:bCs/>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Concern Type</w:t>
            </w:r>
          </w:p>
        </w:tc>
        <w:tc>
          <w:tcPr>
            <w:tcW w:w="0" w:type="auto"/>
            <w:vAlign w:val="center"/>
            <w:hideMark/>
          </w:tcPr>
          <w:p w:rsidR="001B4B91" w:rsidRPr="001B4B91" w:rsidRDefault="001B4B91" w:rsidP="001B4B91">
            <w:pPr>
              <w:spacing w:after="0" w:line="240" w:lineRule="auto"/>
              <w:jc w:val="center"/>
              <w:rPr>
                <w:rFonts w:ascii="Times New Roman" w:eastAsia="Times New Roman" w:hAnsi="Times New Roman" w:cs="Times New Roman"/>
                <w:b/>
                <w:bCs/>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Action</w:t>
            </w:r>
          </w:p>
        </w:tc>
      </w:tr>
      <w:tr w:rsidR="001B4B91" w:rsidRPr="001B4B91" w:rsidTr="001B4B91">
        <w:trPr>
          <w:tblCellSpacing w:w="15" w:type="dxa"/>
        </w:trPr>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Child at risk / abuse</w:t>
            </w:r>
          </w:p>
        </w:tc>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Contact </w:t>
            </w:r>
            <w:r w:rsidRPr="001B4B91">
              <w:rPr>
                <w:rFonts w:ascii="Times New Roman" w:eastAsia="Times New Roman" w:hAnsi="Times New Roman" w:cs="Times New Roman"/>
                <w:b/>
                <w:bCs/>
                <w:kern w:val="0"/>
                <w:sz w:val="24"/>
                <w:szCs w:val="24"/>
                <w:lang w:eastAsia="en-GB"/>
                <w14:ligatures w14:val="none"/>
              </w:rPr>
              <w:t>Local Authority Children’s Social Care</w:t>
            </w:r>
            <w:r w:rsidRPr="001B4B91">
              <w:rPr>
                <w:rFonts w:ascii="Times New Roman" w:eastAsia="Times New Roman" w:hAnsi="Times New Roman" w:cs="Times New Roman"/>
                <w:kern w:val="0"/>
                <w:sz w:val="24"/>
                <w:szCs w:val="24"/>
                <w:lang w:eastAsia="en-GB"/>
                <w14:ligatures w14:val="none"/>
              </w:rPr>
              <w:t xml:space="preserve"> &amp;/or </w:t>
            </w:r>
            <w:r w:rsidRPr="001B4B91">
              <w:rPr>
                <w:rFonts w:ascii="Times New Roman" w:eastAsia="Times New Roman" w:hAnsi="Times New Roman" w:cs="Times New Roman"/>
                <w:b/>
                <w:bCs/>
                <w:kern w:val="0"/>
                <w:sz w:val="24"/>
                <w:szCs w:val="24"/>
                <w:lang w:eastAsia="en-GB"/>
                <w14:ligatures w14:val="none"/>
              </w:rPr>
              <w:t>Police</w:t>
            </w:r>
          </w:p>
        </w:tc>
      </w:tr>
      <w:tr w:rsidR="001B4B91" w:rsidRPr="001B4B91" w:rsidTr="001B4B91">
        <w:trPr>
          <w:tblCellSpacing w:w="15" w:type="dxa"/>
        </w:trPr>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Adult at risk</w:t>
            </w:r>
          </w:p>
        </w:tc>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Contact </w:t>
            </w:r>
            <w:r w:rsidRPr="001B4B91">
              <w:rPr>
                <w:rFonts w:ascii="Times New Roman" w:eastAsia="Times New Roman" w:hAnsi="Times New Roman" w:cs="Times New Roman"/>
                <w:b/>
                <w:bCs/>
                <w:kern w:val="0"/>
                <w:sz w:val="24"/>
                <w:szCs w:val="24"/>
                <w:lang w:eastAsia="en-GB"/>
                <w14:ligatures w14:val="none"/>
              </w:rPr>
              <w:t>Local Authority Adult Social Care</w:t>
            </w:r>
            <w:r w:rsidRPr="001B4B91">
              <w:rPr>
                <w:rFonts w:ascii="Times New Roman" w:eastAsia="Times New Roman" w:hAnsi="Times New Roman" w:cs="Times New Roman"/>
                <w:kern w:val="0"/>
                <w:sz w:val="24"/>
                <w:szCs w:val="24"/>
                <w:lang w:eastAsia="en-GB"/>
                <w14:ligatures w14:val="none"/>
              </w:rPr>
              <w:t xml:space="preserve"> if consent given or serious concern exists</w:t>
            </w:r>
          </w:p>
        </w:tc>
      </w:tr>
      <w:tr w:rsidR="001B4B91" w:rsidRPr="001B4B91" w:rsidTr="001B4B91">
        <w:trPr>
          <w:tblCellSpacing w:w="15" w:type="dxa"/>
        </w:trPr>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British Gymnastics member</w:t>
            </w:r>
          </w:p>
        </w:tc>
        <w:tc>
          <w:tcPr>
            <w:tcW w:w="0" w:type="auto"/>
            <w:vAlign w:val="center"/>
            <w:hideMark/>
          </w:tcPr>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Contact </w:t>
            </w:r>
            <w:r w:rsidRPr="001B4B91">
              <w:rPr>
                <w:rFonts w:ascii="Times New Roman" w:eastAsia="Times New Roman" w:hAnsi="Times New Roman" w:cs="Times New Roman"/>
                <w:b/>
                <w:bCs/>
                <w:kern w:val="0"/>
                <w:sz w:val="24"/>
                <w:szCs w:val="24"/>
                <w:lang w:eastAsia="en-GB"/>
                <w14:ligatures w14:val="none"/>
              </w:rPr>
              <w:t>British Gymnastics Safeguarding Team / Integrity Unit</w:t>
            </w:r>
          </w:p>
        </w:tc>
      </w:tr>
    </w:tbl>
    <w:p w:rsidR="001B4B91" w:rsidRPr="001B4B91" w:rsidRDefault="001B4B91" w:rsidP="001B4B91">
      <w:pPr>
        <w:spacing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lastRenderedPageBreak/>
        <w:t xml:space="preserve">If unsure, call </w:t>
      </w:r>
      <w:r w:rsidRPr="001B4B91">
        <w:rPr>
          <w:rFonts w:ascii="Times New Roman" w:eastAsia="Times New Roman" w:hAnsi="Times New Roman" w:cs="Times New Roman"/>
          <w:b/>
          <w:bCs/>
          <w:kern w:val="0"/>
          <w:sz w:val="24"/>
          <w:szCs w:val="24"/>
          <w:lang w:eastAsia="en-GB"/>
          <w14:ligatures w14:val="none"/>
        </w:rPr>
        <w:t>NSPCC Helpline</w:t>
      </w:r>
      <w:r w:rsidRPr="001B4B91">
        <w:rPr>
          <w:rFonts w:ascii="Times New Roman" w:eastAsia="Times New Roman" w:hAnsi="Times New Roman" w:cs="Times New Roman"/>
          <w:kern w:val="0"/>
          <w:sz w:val="24"/>
          <w:szCs w:val="24"/>
          <w:lang w:eastAsia="en-GB"/>
          <w14:ligatures w14:val="none"/>
        </w:rPr>
        <w:t xml:space="preserve"> for advice</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29"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6 – Information Sharing</w:t>
      </w:r>
    </w:p>
    <w:p w:rsidR="001B4B91" w:rsidRPr="001B4B91" w:rsidRDefault="001B4B91" w:rsidP="001B4B9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Share only with </w:t>
      </w:r>
      <w:r w:rsidRPr="001B4B91">
        <w:rPr>
          <w:rFonts w:ascii="Times New Roman" w:eastAsia="Times New Roman" w:hAnsi="Times New Roman" w:cs="Times New Roman"/>
          <w:b/>
          <w:bCs/>
          <w:kern w:val="0"/>
          <w:sz w:val="24"/>
          <w:szCs w:val="24"/>
          <w:lang w:eastAsia="en-GB"/>
          <w14:ligatures w14:val="none"/>
        </w:rPr>
        <w:t>those who “need to know”</w:t>
      </w:r>
    </w:p>
    <w:p w:rsidR="001B4B91" w:rsidRPr="001B4B91" w:rsidRDefault="001B4B91" w:rsidP="001B4B9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Follow </w:t>
      </w:r>
      <w:r w:rsidRPr="001B4B91">
        <w:rPr>
          <w:rFonts w:ascii="Times New Roman" w:eastAsia="Times New Roman" w:hAnsi="Times New Roman" w:cs="Times New Roman"/>
          <w:b/>
          <w:bCs/>
          <w:kern w:val="0"/>
          <w:sz w:val="24"/>
          <w:szCs w:val="24"/>
          <w:lang w:eastAsia="en-GB"/>
          <w14:ligatures w14:val="none"/>
        </w:rPr>
        <w:t>GDPR / Data Protection Act 2018</w:t>
      </w:r>
    </w:p>
    <w:p w:rsidR="001B4B91" w:rsidRPr="001B4B91" w:rsidRDefault="001B4B91" w:rsidP="001B4B9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Keep </w:t>
      </w:r>
      <w:r w:rsidRPr="001B4B91">
        <w:rPr>
          <w:rFonts w:ascii="Times New Roman" w:eastAsia="Times New Roman" w:hAnsi="Times New Roman" w:cs="Times New Roman"/>
          <w:b/>
          <w:bCs/>
          <w:kern w:val="0"/>
          <w:sz w:val="24"/>
          <w:szCs w:val="24"/>
          <w:lang w:eastAsia="en-GB"/>
          <w14:ligatures w14:val="none"/>
        </w:rPr>
        <w:t>records secure</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30"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7 – Support &amp; Follow-Up</w:t>
      </w:r>
    </w:p>
    <w:p w:rsidR="001B4B91" w:rsidRPr="001B4B91" w:rsidRDefault="001B4B91" w:rsidP="001B4B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Ensure the </w:t>
      </w:r>
      <w:r w:rsidRPr="001B4B91">
        <w:rPr>
          <w:rFonts w:ascii="Times New Roman" w:eastAsia="Times New Roman" w:hAnsi="Times New Roman" w:cs="Times New Roman"/>
          <w:b/>
          <w:bCs/>
          <w:kern w:val="0"/>
          <w:sz w:val="24"/>
          <w:szCs w:val="24"/>
          <w:lang w:eastAsia="en-GB"/>
          <w14:ligatures w14:val="none"/>
        </w:rPr>
        <w:t>individual at risk is safe</w:t>
      </w:r>
    </w:p>
    <w:p w:rsidR="001B4B91" w:rsidRPr="001B4B91" w:rsidRDefault="001B4B91" w:rsidP="001B4B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Provide support for reporter if needed</w:t>
      </w:r>
    </w:p>
    <w:p w:rsidR="001B4B91" w:rsidRPr="001B4B91" w:rsidRDefault="001B4B91" w:rsidP="001B4B9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Monitor situation and </w:t>
      </w:r>
      <w:r w:rsidRPr="001B4B91">
        <w:rPr>
          <w:rFonts w:ascii="Times New Roman" w:eastAsia="Times New Roman" w:hAnsi="Times New Roman" w:cs="Times New Roman"/>
          <w:b/>
          <w:bCs/>
          <w:kern w:val="0"/>
          <w:sz w:val="24"/>
          <w:szCs w:val="24"/>
          <w:lang w:eastAsia="en-GB"/>
          <w14:ligatures w14:val="none"/>
        </w:rPr>
        <w:t>review if further concerns arise</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31"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8 – Investigation / Next Steps</w:t>
      </w:r>
    </w:p>
    <w:p w:rsidR="001B4B91" w:rsidRPr="001B4B91" w:rsidRDefault="001B4B91" w:rsidP="001B4B9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May include:</w:t>
      </w:r>
    </w:p>
    <w:p w:rsidR="001B4B91" w:rsidRPr="001B4B91" w:rsidRDefault="001B4B91" w:rsidP="001B4B9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Police / criminal investigation</w:t>
      </w:r>
    </w:p>
    <w:p w:rsidR="001B4B91" w:rsidRPr="001B4B91" w:rsidRDefault="001B4B91" w:rsidP="001B4B9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Social Care / child protection enquiry</w:t>
      </w:r>
    </w:p>
    <w:p w:rsidR="001B4B91" w:rsidRPr="001B4B91" w:rsidRDefault="001B4B91" w:rsidP="001B4B91">
      <w:pPr>
        <w:numPr>
          <w:ilvl w:val="1"/>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British Gymnastics internal investigation</w:t>
      </w:r>
    </w:p>
    <w:p w:rsidR="001B4B91" w:rsidRPr="001B4B91" w:rsidRDefault="001B4B91" w:rsidP="001B4B9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Interim protective measures may be applied if necessary</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32"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 9 – Confidentiality &amp; Media</w:t>
      </w:r>
    </w:p>
    <w:p w:rsidR="001B4B91" w:rsidRPr="001B4B91" w:rsidRDefault="001B4B91" w:rsidP="001B4B9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Do </w:t>
      </w:r>
      <w:r w:rsidRPr="001B4B91">
        <w:rPr>
          <w:rFonts w:ascii="Times New Roman" w:eastAsia="Times New Roman" w:hAnsi="Times New Roman" w:cs="Times New Roman"/>
          <w:b/>
          <w:bCs/>
          <w:kern w:val="0"/>
          <w:sz w:val="24"/>
          <w:szCs w:val="24"/>
          <w:lang w:eastAsia="en-GB"/>
          <w14:ligatures w14:val="none"/>
        </w:rPr>
        <w:t>not discuss publicly</w:t>
      </w:r>
    </w:p>
    <w:p w:rsidR="001B4B91" w:rsidRPr="001B4B91" w:rsidRDefault="001B4B91" w:rsidP="001B4B9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Refer media enquiries to </w:t>
      </w:r>
      <w:r w:rsidRPr="001B4B91">
        <w:rPr>
          <w:rFonts w:ascii="Times New Roman" w:eastAsia="Times New Roman" w:hAnsi="Times New Roman" w:cs="Times New Roman"/>
          <w:b/>
          <w:bCs/>
          <w:kern w:val="0"/>
          <w:sz w:val="24"/>
          <w:szCs w:val="24"/>
          <w:lang w:eastAsia="en-GB"/>
          <w14:ligatures w14:val="none"/>
        </w:rPr>
        <w:t>British Gymnastics Safeguarding Team</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33" style="width:0;height:1.5pt" o:hralign="center" o:hrstd="t" o:hr="t" fillcolor="#a0a0a0" stroked="f"/>
        </w:pic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Retention of Records</w:t>
      </w:r>
    </w:p>
    <w:p w:rsidR="001B4B91" w:rsidRPr="001B4B91" w:rsidRDefault="001B4B91" w:rsidP="001B4B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Children: until age </w:t>
      </w:r>
      <w:r w:rsidRPr="001B4B91">
        <w:rPr>
          <w:rFonts w:ascii="Times New Roman" w:eastAsia="Times New Roman" w:hAnsi="Times New Roman" w:cs="Times New Roman"/>
          <w:b/>
          <w:bCs/>
          <w:kern w:val="0"/>
          <w:sz w:val="24"/>
          <w:szCs w:val="24"/>
          <w:lang w:eastAsia="en-GB"/>
          <w14:ligatures w14:val="none"/>
        </w:rPr>
        <w:t>25</w:t>
      </w:r>
    </w:p>
    <w:p w:rsidR="001B4B91" w:rsidRPr="001B4B91" w:rsidRDefault="001B4B91" w:rsidP="001B4B91">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Adults: as required for </w:t>
      </w:r>
      <w:r w:rsidRPr="001B4B91">
        <w:rPr>
          <w:rFonts w:ascii="Times New Roman" w:eastAsia="Times New Roman" w:hAnsi="Times New Roman" w:cs="Times New Roman"/>
          <w:b/>
          <w:bCs/>
          <w:kern w:val="0"/>
          <w:sz w:val="24"/>
          <w:szCs w:val="24"/>
          <w:lang w:eastAsia="en-GB"/>
          <w14:ligatures w14:val="none"/>
        </w:rPr>
        <w:t>safeguarding / legal purposes</w:t>
      </w:r>
    </w:p>
    <w:p w:rsidR="001B4B91" w:rsidRDefault="001B4B91" w:rsidP="001B4B9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rsidR="001B4B91" w:rsidRDefault="001B4B91" w:rsidP="001B4B9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rsidR="001B4B91" w:rsidRDefault="001B4B91" w:rsidP="001B4B9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rsidR="001B4B91" w:rsidRPr="001B4B91" w:rsidRDefault="001B4B91" w:rsidP="001B4B9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B4B91">
        <w:rPr>
          <w:rFonts w:ascii="Times New Roman" w:eastAsia="Times New Roman" w:hAnsi="Times New Roman" w:cs="Times New Roman"/>
          <w:b/>
          <w:bCs/>
          <w:kern w:val="0"/>
          <w:sz w:val="36"/>
          <w:szCs w:val="36"/>
          <w:lang w:eastAsia="en-GB"/>
          <w14:ligatures w14:val="none"/>
        </w:rPr>
        <w:lastRenderedPageBreak/>
        <w:t>Combined Safeguarding Flowchart (Children &amp; Adults)</w: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1. Initial Concern Arises</w:t>
      </w:r>
    </w:p>
    <w:p w:rsidR="001B4B91" w:rsidRPr="001B4B91" w:rsidRDefault="001B4B91" w:rsidP="001B4B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Concern noticed by coach, staff, volunteer, or athlete.</w:t>
      </w:r>
    </w:p>
    <w:p w:rsidR="001B4B91" w:rsidRPr="001B4B91" w:rsidRDefault="001B4B91" w:rsidP="001B4B9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Could relate to: abuse, neglect, harassment, poor practice, or welfare issues.</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Next step:</w:t>
      </w:r>
      <w:r w:rsidRPr="001B4B91">
        <w:rPr>
          <w:rFonts w:ascii="Times New Roman" w:eastAsia="Times New Roman" w:hAnsi="Times New Roman" w:cs="Times New Roman"/>
          <w:kern w:val="0"/>
          <w:sz w:val="24"/>
          <w:szCs w:val="24"/>
          <w:lang w:eastAsia="en-GB"/>
          <w14:ligatures w14:val="none"/>
        </w:rPr>
        <w:t xml:space="preserve"> Decide if the concern involves a </w:t>
      </w:r>
      <w:r w:rsidRPr="001B4B91">
        <w:rPr>
          <w:rFonts w:ascii="Times New Roman" w:eastAsia="Times New Roman" w:hAnsi="Times New Roman" w:cs="Times New Roman"/>
          <w:b/>
          <w:bCs/>
          <w:kern w:val="0"/>
          <w:sz w:val="24"/>
          <w:szCs w:val="24"/>
          <w:lang w:eastAsia="en-GB"/>
          <w14:ligatures w14:val="none"/>
        </w:rPr>
        <w:t>child</w:t>
      </w:r>
      <w:r w:rsidRPr="001B4B91">
        <w:rPr>
          <w:rFonts w:ascii="Times New Roman" w:eastAsia="Times New Roman" w:hAnsi="Times New Roman" w:cs="Times New Roman"/>
          <w:kern w:val="0"/>
          <w:sz w:val="24"/>
          <w:szCs w:val="24"/>
          <w:lang w:eastAsia="en-GB"/>
          <w14:ligatures w14:val="none"/>
        </w:rPr>
        <w:t xml:space="preserve"> or an </w:t>
      </w:r>
      <w:r w:rsidRPr="001B4B91">
        <w:rPr>
          <w:rFonts w:ascii="Times New Roman" w:eastAsia="Times New Roman" w:hAnsi="Times New Roman" w:cs="Times New Roman"/>
          <w:b/>
          <w:bCs/>
          <w:kern w:val="0"/>
          <w:sz w:val="24"/>
          <w:szCs w:val="24"/>
          <w:lang w:eastAsia="en-GB"/>
          <w14:ligatures w14:val="none"/>
        </w:rPr>
        <w:t>adult athlete</w:t>
      </w:r>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3"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2a. Child (Under 18)</w:t>
      </w:r>
    </w:p>
    <w:p w:rsidR="001B4B91" w:rsidRPr="001B4B91" w:rsidRDefault="001B4B91" w:rsidP="001B4B9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Report immediately</w:t>
      </w:r>
      <w:r w:rsidRPr="001B4B91">
        <w:rPr>
          <w:rFonts w:ascii="Times New Roman" w:eastAsia="Times New Roman" w:hAnsi="Times New Roman" w:cs="Times New Roman"/>
          <w:kern w:val="0"/>
          <w:sz w:val="24"/>
          <w:szCs w:val="24"/>
          <w:lang w:eastAsia="en-GB"/>
          <w14:ligatures w14:val="none"/>
        </w:rPr>
        <w:t xml:space="preserve"> to Club Welfare Officer or Regional Welfare Officer.</w:t>
      </w:r>
    </w:p>
    <w:p w:rsidR="001B4B91" w:rsidRPr="001B4B91" w:rsidRDefault="001B4B91" w:rsidP="001B4B9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Record disclosure</w:t>
      </w:r>
      <w:r w:rsidRPr="001B4B91">
        <w:rPr>
          <w:rFonts w:ascii="Times New Roman" w:eastAsia="Times New Roman" w:hAnsi="Times New Roman" w:cs="Times New Roman"/>
          <w:kern w:val="0"/>
          <w:sz w:val="24"/>
          <w:szCs w:val="24"/>
          <w:lang w:eastAsia="en-GB"/>
          <w14:ligatures w14:val="none"/>
        </w:rPr>
        <w:t xml:space="preserve"> using the Safeguarding Incident Form.</w:t>
      </w:r>
    </w:p>
    <w:p w:rsidR="001B4B91" w:rsidRPr="001B4B91" w:rsidRDefault="001B4B91" w:rsidP="001B4B9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Inform parent/guardian</w:t>
      </w:r>
      <w:r w:rsidRPr="001B4B91">
        <w:rPr>
          <w:rFonts w:ascii="Times New Roman" w:eastAsia="Times New Roman" w:hAnsi="Times New Roman" w:cs="Times New Roman"/>
          <w:kern w:val="0"/>
          <w:sz w:val="24"/>
          <w:szCs w:val="24"/>
          <w:lang w:eastAsia="en-GB"/>
          <w14:ligatures w14:val="none"/>
        </w:rPr>
        <w:t xml:space="preserve"> unless they </w:t>
      </w:r>
      <w:proofErr w:type="gramStart"/>
      <w:r w:rsidRPr="001B4B91">
        <w:rPr>
          <w:rFonts w:ascii="Times New Roman" w:eastAsia="Times New Roman" w:hAnsi="Times New Roman" w:cs="Times New Roman"/>
          <w:kern w:val="0"/>
          <w:sz w:val="24"/>
          <w:szCs w:val="24"/>
          <w:lang w:eastAsia="en-GB"/>
          <w14:ligatures w14:val="none"/>
        </w:rPr>
        <w:t>are implicated</w:t>
      </w:r>
      <w:proofErr w:type="gramEnd"/>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Do NOT promise secrecy</w:t>
      </w:r>
      <w:r w:rsidRPr="001B4B91">
        <w:rPr>
          <w:rFonts w:ascii="Times New Roman" w:eastAsia="Times New Roman" w:hAnsi="Times New Roman" w:cs="Times New Roman"/>
          <w:kern w:val="0"/>
          <w:sz w:val="24"/>
          <w:szCs w:val="24"/>
          <w:lang w:eastAsia="en-GB"/>
          <w14:ligatures w14:val="none"/>
        </w:rPr>
        <w:t xml:space="preserve">; explain that information may need to </w:t>
      </w:r>
      <w:proofErr w:type="gramStart"/>
      <w:r w:rsidRPr="001B4B91">
        <w:rPr>
          <w:rFonts w:ascii="Times New Roman" w:eastAsia="Times New Roman" w:hAnsi="Times New Roman" w:cs="Times New Roman"/>
          <w:kern w:val="0"/>
          <w:sz w:val="24"/>
          <w:szCs w:val="24"/>
          <w:lang w:eastAsia="en-GB"/>
          <w14:ligatures w14:val="none"/>
        </w:rPr>
        <w:t>be shared</w:t>
      </w:r>
      <w:proofErr w:type="gramEnd"/>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Assessment:</w:t>
      </w:r>
    </w:p>
    <w:p w:rsidR="001B4B91" w:rsidRPr="001B4B91" w:rsidRDefault="001B4B91" w:rsidP="001B4B91">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Is the child at </w:t>
      </w:r>
      <w:r w:rsidRPr="001B4B91">
        <w:rPr>
          <w:rFonts w:ascii="Times New Roman" w:eastAsia="Times New Roman" w:hAnsi="Times New Roman" w:cs="Times New Roman"/>
          <w:b/>
          <w:bCs/>
          <w:kern w:val="0"/>
          <w:sz w:val="24"/>
          <w:szCs w:val="24"/>
          <w:lang w:eastAsia="en-GB"/>
          <w14:ligatures w14:val="none"/>
        </w:rPr>
        <w:t>risk of immediate harm</w:t>
      </w:r>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gramStart"/>
      <w:r w:rsidRPr="001B4B91">
        <w:rPr>
          <w:rFonts w:ascii="Times New Roman" w:eastAsia="Times New Roman" w:hAnsi="Times New Roman" w:cs="Times New Roman"/>
          <w:b/>
          <w:bCs/>
          <w:kern w:val="0"/>
          <w:sz w:val="24"/>
          <w:szCs w:val="24"/>
          <w:lang w:eastAsia="en-GB"/>
          <w14:ligatures w14:val="none"/>
        </w:rPr>
        <w:t>Yes:</w:t>
      </w:r>
      <w:proofErr w:type="gramEnd"/>
      <w:r w:rsidRPr="001B4B91">
        <w:rPr>
          <w:rFonts w:ascii="Times New Roman" w:eastAsia="Times New Roman" w:hAnsi="Times New Roman" w:cs="Times New Roman"/>
          <w:kern w:val="0"/>
          <w:sz w:val="24"/>
          <w:szCs w:val="24"/>
          <w:lang w:eastAsia="en-GB"/>
          <w14:ligatures w14:val="none"/>
        </w:rPr>
        <w:t xml:space="preserve"> Call Police/Children’s Social Care immediately.</w:t>
      </w:r>
    </w:p>
    <w:p w:rsidR="001B4B91" w:rsidRPr="001B4B91" w:rsidRDefault="001B4B91" w:rsidP="001B4B91">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No:</w:t>
      </w:r>
      <w:r w:rsidRPr="001B4B91">
        <w:rPr>
          <w:rFonts w:ascii="Times New Roman" w:eastAsia="Times New Roman" w:hAnsi="Times New Roman" w:cs="Times New Roman"/>
          <w:kern w:val="0"/>
          <w:sz w:val="24"/>
          <w:szCs w:val="24"/>
          <w:lang w:eastAsia="en-GB"/>
          <w14:ligatures w14:val="none"/>
        </w:rPr>
        <w:t xml:space="preserve"> Pass concern to British Gymnastics Safeguarding Team or statutory authority if appropriate.</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Recording:</w:t>
      </w:r>
    </w:p>
    <w:p w:rsidR="001B4B91" w:rsidRPr="001B4B91" w:rsidRDefault="001B4B91" w:rsidP="001B4B9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Date/time/place of disclosure &amp; incidents</w:t>
      </w:r>
    </w:p>
    <w:p w:rsidR="001B4B91" w:rsidRPr="001B4B91" w:rsidRDefault="001B4B91" w:rsidP="001B4B9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Names involved</w:t>
      </w:r>
    </w:p>
    <w:p w:rsidR="001B4B91" w:rsidRPr="001B4B91" w:rsidRDefault="001B4B91" w:rsidP="001B4B9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Description of injuries, </w:t>
      </w:r>
      <w:proofErr w:type="spellStart"/>
      <w:r w:rsidRPr="001B4B91">
        <w:rPr>
          <w:rFonts w:ascii="Times New Roman" w:eastAsia="Times New Roman" w:hAnsi="Times New Roman" w:cs="Times New Roman"/>
          <w:kern w:val="0"/>
          <w:sz w:val="24"/>
          <w:szCs w:val="24"/>
          <w:lang w:eastAsia="en-GB"/>
          <w14:ligatures w14:val="none"/>
        </w:rPr>
        <w:t>behaviors</w:t>
      </w:r>
      <w:proofErr w:type="spellEnd"/>
      <w:r w:rsidRPr="001B4B91">
        <w:rPr>
          <w:rFonts w:ascii="Times New Roman" w:eastAsia="Times New Roman" w:hAnsi="Times New Roman" w:cs="Times New Roman"/>
          <w:kern w:val="0"/>
          <w:sz w:val="24"/>
          <w:szCs w:val="24"/>
          <w:lang w:eastAsia="en-GB"/>
          <w14:ligatures w14:val="none"/>
        </w:rPr>
        <w:t>, or evidence</w:t>
      </w:r>
    </w:p>
    <w:p w:rsidR="001B4B91" w:rsidRPr="001B4B91" w:rsidRDefault="001B4B91" w:rsidP="001B4B91">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Distinguish fact vs opinion vs hearsay</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4"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2b. Adult Athlete</w:t>
      </w:r>
    </w:p>
    <w:p w:rsidR="001B4B91" w:rsidRPr="001B4B91" w:rsidRDefault="001B4B91" w:rsidP="001B4B9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Respect autonomy</w:t>
      </w:r>
      <w:r w:rsidRPr="001B4B91">
        <w:rPr>
          <w:rFonts w:ascii="Times New Roman" w:eastAsia="Times New Roman" w:hAnsi="Times New Roman" w:cs="Times New Roman"/>
          <w:kern w:val="0"/>
          <w:sz w:val="24"/>
          <w:szCs w:val="24"/>
          <w:lang w:eastAsia="en-GB"/>
          <w14:ligatures w14:val="none"/>
        </w:rPr>
        <w:t>: adults usually have the right to decide about sharing information.</w:t>
      </w:r>
    </w:p>
    <w:p w:rsidR="001B4B91" w:rsidRPr="001B4B91" w:rsidRDefault="001B4B91" w:rsidP="001B4B9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Report concern</w:t>
      </w:r>
      <w:r w:rsidRPr="001B4B91">
        <w:rPr>
          <w:rFonts w:ascii="Times New Roman" w:eastAsia="Times New Roman" w:hAnsi="Times New Roman" w:cs="Times New Roman"/>
          <w:kern w:val="0"/>
          <w:sz w:val="24"/>
          <w:szCs w:val="24"/>
          <w:lang w:eastAsia="en-GB"/>
          <w14:ligatures w14:val="none"/>
        </w:rPr>
        <w:t xml:space="preserve"> to Safeguarding Team or senior manager.</w:t>
      </w:r>
    </w:p>
    <w:p w:rsidR="001B4B91" w:rsidRPr="001B4B91" w:rsidRDefault="001B4B91" w:rsidP="001B4B91">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Assess if disclosure requires overriding consent</w:t>
      </w:r>
      <w:r w:rsidRPr="001B4B91">
        <w:rPr>
          <w:rFonts w:ascii="Times New Roman" w:eastAsia="Times New Roman" w:hAnsi="Times New Roman" w:cs="Times New Roman"/>
          <w:kern w:val="0"/>
          <w:sz w:val="24"/>
          <w:szCs w:val="24"/>
          <w:lang w:eastAsia="en-GB"/>
          <w14:ligatures w14:val="none"/>
        </w:rPr>
        <w:t>, e.g.:</w:t>
      </w:r>
    </w:p>
    <w:p w:rsidR="001B4B91" w:rsidRPr="001B4B91" w:rsidRDefault="001B4B91" w:rsidP="001B4B91">
      <w:pPr>
        <w:numPr>
          <w:ilvl w:val="1"/>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Serious crime has occurred or could occur</w:t>
      </w:r>
    </w:p>
    <w:p w:rsidR="001B4B91" w:rsidRPr="001B4B91" w:rsidRDefault="001B4B91" w:rsidP="001B4B91">
      <w:pPr>
        <w:numPr>
          <w:ilvl w:val="1"/>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Other vulnerable people are at risk</w:t>
      </w:r>
    </w:p>
    <w:p w:rsidR="001B4B91" w:rsidRPr="001B4B91" w:rsidRDefault="001B4B91" w:rsidP="001B4B91">
      <w:pPr>
        <w:numPr>
          <w:ilvl w:val="1"/>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Accused is in a position of trust</w:t>
      </w:r>
    </w:p>
    <w:p w:rsidR="001B4B91" w:rsidRPr="001B4B91" w:rsidRDefault="001B4B91" w:rsidP="001B4B91">
      <w:pPr>
        <w:numPr>
          <w:ilvl w:val="1"/>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Court order/statutory request exists</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 xml:space="preserve">If </w:t>
      </w:r>
      <w:proofErr w:type="gramStart"/>
      <w:r w:rsidRPr="001B4B91">
        <w:rPr>
          <w:rFonts w:ascii="Times New Roman" w:eastAsia="Times New Roman" w:hAnsi="Times New Roman" w:cs="Times New Roman"/>
          <w:b/>
          <w:bCs/>
          <w:kern w:val="0"/>
          <w:sz w:val="24"/>
          <w:szCs w:val="24"/>
          <w:lang w:eastAsia="en-GB"/>
          <w14:ligatures w14:val="none"/>
        </w:rPr>
        <w:t>yes:</w:t>
      </w:r>
      <w:proofErr w:type="gramEnd"/>
      <w:r w:rsidRPr="001B4B91">
        <w:rPr>
          <w:rFonts w:ascii="Times New Roman" w:eastAsia="Times New Roman" w:hAnsi="Times New Roman" w:cs="Times New Roman"/>
          <w:kern w:val="0"/>
          <w:sz w:val="24"/>
          <w:szCs w:val="24"/>
          <w:lang w:eastAsia="en-GB"/>
          <w14:ligatures w14:val="none"/>
        </w:rPr>
        <w:t xml:space="preserve"> Share information with Integrity Unit, Police, or local authority.</w:t>
      </w:r>
    </w:p>
    <w:p w:rsidR="001B4B91" w:rsidRPr="001B4B91" w:rsidRDefault="001B4B91" w:rsidP="001B4B9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Explain to adult athlete what is being shared, why, and with whom (unless unsafe).</w:t>
      </w:r>
    </w:p>
    <w:p w:rsidR="001B4B91" w:rsidRPr="001B4B91" w:rsidRDefault="001B4B91" w:rsidP="001B4B91">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Provide reassurance and support.</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lastRenderedPageBreak/>
        <w:t>If no lawful reason to share without consent:</w:t>
      </w:r>
    </w:p>
    <w:p w:rsidR="001B4B91" w:rsidRPr="001B4B91" w:rsidRDefault="001B4B91" w:rsidP="001B4B9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Record the concern and the athlete’s decision.</w:t>
      </w:r>
    </w:p>
    <w:p w:rsidR="001B4B91" w:rsidRPr="001B4B91" w:rsidRDefault="001B4B91" w:rsidP="001B4B91">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Offer support and access to services.</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5"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3. Handling Disclosures</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From a child:</w:t>
      </w:r>
    </w:p>
    <w:p w:rsidR="001B4B91" w:rsidRPr="001B4B91" w:rsidRDefault="001B4B91" w:rsidP="001B4B9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Stay calm, actively listen, reassure, explain next steps</w:t>
      </w:r>
    </w:p>
    <w:p w:rsidR="001B4B91" w:rsidRPr="001B4B91" w:rsidRDefault="001B4B91" w:rsidP="001B4B91">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Minimal questions, record in child’s words</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From an adult:</w:t>
      </w:r>
    </w:p>
    <w:p w:rsidR="001B4B91" w:rsidRPr="001B4B91" w:rsidRDefault="001B4B91" w:rsidP="001B4B9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Understand what they want to happen</w:t>
      </w:r>
    </w:p>
    <w:p w:rsidR="001B4B91" w:rsidRPr="001B4B91" w:rsidRDefault="001B4B91" w:rsidP="001B4B9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Clarify if they want others informed</w:t>
      </w:r>
    </w:p>
    <w:p w:rsidR="001B4B91" w:rsidRPr="001B4B91" w:rsidRDefault="001B4B91" w:rsidP="001B4B91">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Assess mental capacity and undue influence</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Avoid:</w:t>
      </w:r>
    </w:p>
    <w:p w:rsidR="001B4B91" w:rsidRPr="001B4B91" w:rsidRDefault="001B4B91" w:rsidP="001B4B9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Dismissing, ridiculing, probing, personal investigations</w:t>
      </w:r>
    </w:p>
    <w:p w:rsidR="001B4B91" w:rsidRPr="001B4B91" w:rsidRDefault="001B4B91" w:rsidP="001B4B91">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Approaching the accused directly</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6"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4. Categories of Abuse / Poor Practice</w:t>
      </w:r>
    </w:p>
    <w:p w:rsidR="001B4B91" w:rsidRPr="001B4B91" w:rsidRDefault="001B4B91" w:rsidP="001B4B9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Children:</w:t>
      </w:r>
      <w:r w:rsidRPr="001B4B91">
        <w:rPr>
          <w:rFonts w:ascii="Times New Roman" w:eastAsia="Times New Roman" w:hAnsi="Times New Roman" w:cs="Times New Roman"/>
          <w:kern w:val="0"/>
          <w:sz w:val="24"/>
          <w:szCs w:val="24"/>
          <w:lang w:eastAsia="en-GB"/>
          <w14:ligatures w14:val="none"/>
        </w:rPr>
        <w:t xml:space="preserve"> physical, emotional, sexual abuse, neglect</w:t>
      </w:r>
    </w:p>
    <w:p w:rsidR="001B4B91" w:rsidRPr="001B4B91" w:rsidRDefault="001B4B91" w:rsidP="001B4B9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Adults:</w:t>
      </w:r>
      <w:r w:rsidRPr="001B4B91">
        <w:rPr>
          <w:rFonts w:ascii="Times New Roman" w:eastAsia="Times New Roman" w:hAnsi="Times New Roman" w:cs="Times New Roman"/>
          <w:kern w:val="0"/>
          <w:sz w:val="24"/>
          <w:szCs w:val="24"/>
          <w:lang w:eastAsia="en-GB"/>
          <w14:ligatures w14:val="none"/>
        </w:rPr>
        <w:t xml:space="preserve"> physical, sexual, psychological/emotional, financial, modern slavery, discriminatory, organizational abuse</w:t>
      </w:r>
    </w:p>
    <w:p w:rsidR="001B4B91" w:rsidRPr="001B4B91" w:rsidRDefault="001B4B91" w:rsidP="001B4B91">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Poor practice:</w:t>
      </w:r>
      <w:r w:rsidRPr="001B4B91">
        <w:rPr>
          <w:rFonts w:ascii="Times New Roman" w:eastAsia="Times New Roman" w:hAnsi="Times New Roman" w:cs="Times New Roman"/>
          <w:kern w:val="0"/>
          <w:sz w:val="24"/>
          <w:szCs w:val="24"/>
          <w:lang w:eastAsia="en-GB"/>
          <w14:ligatures w14:val="none"/>
        </w:rPr>
        <w:t xml:space="preserve"> excessive pressure, bullying, unsafe training, inappropriate touch or language</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7"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5. Information Sharing</w:t>
      </w:r>
    </w:p>
    <w:p w:rsidR="001B4B91" w:rsidRPr="001B4B91" w:rsidRDefault="001B4B91" w:rsidP="001B4B9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Follow GDPR &amp; Data Protection principles</w:t>
      </w:r>
    </w:p>
    <w:p w:rsidR="001B4B91" w:rsidRPr="001B4B91" w:rsidRDefault="001B4B91" w:rsidP="001B4B9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Use </w:t>
      </w:r>
      <w:r w:rsidRPr="001B4B91">
        <w:rPr>
          <w:rFonts w:ascii="Times New Roman" w:eastAsia="Times New Roman" w:hAnsi="Times New Roman" w:cs="Times New Roman"/>
          <w:b/>
          <w:bCs/>
          <w:kern w:val="0"/>
          <w:sz w:val="24"/>
          <w:szCs w:val="24"/>
          <w:lang w:eastAsia="en-GB"/>
          <w14:ligatures w14:val="none"/>
        </w:rPr>
        <w:t>lawful basis</w:t>
      </w:r>
      <w:r w:rsidRPr="001B4B91">
        <w:rPr>
          <w:rFonts w:ascii="Times New Roman" w:eastAsia="Times New Roman" w:hAnsi="Times New Roman" w:cs="Times New Roman"/>
          <w:kern w:val="0"/>
          <w:sz w:val="24"/>
          <w:szCs w:val="24"/>
          <w:lang w:eastAsia="en-GB"/>
          <w14:ligatures w14:val="none"/>
        </w:rPr>
        <w:t>: consent, legal obligation, vital interests, public task, legitimate interest</w:t>
      </w:r>
    </w:p>
    <w:p w:rsidR="001B4B91" w:rsidRPr="001B4B91" w:rsidRDefault="001B4B91" w:rsidP="001B4B91">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Special category data</w:t>
      </w:r>
      <w:r w:rsidRPr="001B4B91">
        <w:rPr>
          <w:rFonts w:ascii="Times New Roman" w:eastAsia="Times New Roman" w:hAnsi="Times New Roman" w:cs="Times New Roman"/>
          <w:kern w:val="0"/>
          <w:sz w:val="24"/>
          <w:szCs w:val="24"/>
          <w:lang w:eastAsia="en-GB"/>
          <w14:ligatures w14:val="none"/>
        </w:rPr>
        <w:t xml:space="preserve"> (health, sexual orientation) may be shared if:</w:t>
      </w:r>
    </w:p>
    <w:p w:rsidR="001B4B91" w:rsidRPr="001B4B91" w:rsidRDefault="001B4B91" w:rsidP="001B4B91">
      <w:pPr>
        <w:numPr>
          <w:ilvl w:val="1"/>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Individual can’t consent</w:t>
      </w:r>
    </w:p>
    <w:p w:rsidR="001B4B91" w:rsidRPr="001B4B91" w:rsidRDefault="001B4B91" w:rsidP="001B4B91">
      <w:pPr>
        <w:numPr>
          <w:ilvl w:val="1"/>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Sharing prevents harm</w:t>
      </w:r>
    </w:p>
    <w:p w:rsidR="001B4B91" w:rsidRPr="001B4B91" w:rsidRDefault="001B4B91" w:rsidP="001B4B91">
      <w:pPr>
        <w:numPr>
          <w:ilvl w:val="1"/>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Public interest / safeguarding justification</w:t>
      </w:r>
    </w:p>
    <w:p w:rsidR="001B4B91" w:rsidRDefault="001B4B91" w:rsidP="001B4B91">
      <w:p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lastRenderedPageBreak/>
        <w:t>Golden Rules:</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Be open and honest</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Seek advice if unsure</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Share with consent if possible</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Consider safety and well-being</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Share only necessary, accurate, secure info</w:t>
      </w:r>
    </w:p>
    <w:p w:rsidR="001B4B91" w:rsidRPr="001B4B91" w:rsidRDefault="001B4B91" w:rsidP="001B4B9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Record decisions and reasons</w:t>
      </w:r>
    </w:p>
    <w:p w:rsidR="001B4B91" w:rsidRPr="001B4B91" w:rsidRDefault="001B4B91" w:rsidP="001B4B91">
      <w:pPr>
        <w:spacing w:after="0"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pict>
          <v:rect id="_x0000_i1048" style="width:0;height:1.5pt" o:hralign="center" o:hrstd="t" o:hr="t" fillcolor="#a0a0a0" stroked="f"/>
        </w:pic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6. Follow-up</w:t>
      </w:r>
    </w:p>
    <w:p w:rsidR="001B4B91" w:rsidRPr="001B4B91" w:rsidRDefault="001B4B91" w:rsidP="001B4B91">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Ensure support is provided to child/adult athlete</w:t>
      </w:r>
    </w:p>
    <w:p w:rsidR="001B4B91" w:rsidRPr="001B4B91" w:rsidRDefault="001B4B91" w:rsidP="001B4B91">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Monitor outcomes and review safeguarding measures</w:t>
      </w:r>
    </w:p>
    <w:p w:rsidR="001B4B91" w:rsidRPr="001B4B91" w:rsidRDefault="001B4B91" w:rsidP="001B4B91">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Maintain confidentiality to those with legitimate need-to-know</w:t>
      </w:r>
    </w:p>
    <w:p w:rsidR="001B4B91" w:rsidRPr="001B4B91" w:rsidRDefault="001B4B91" w:rsidP="001B4B91">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B4B91">
        <w:rPr>
          <w:rFonts w:ascii="Times New Roman" w:eastAsia="Times New Roman" w:hAnsi="Times New Roman" w:cs="Times New Roman"/>
          <w:b/>
          <w:bCs/>
          <w:kern w:val="0"/>
          <w:sz w:val="27"/>
          <w:szCs w:val="27"/>
          <w:lang w:eastAsia="en-GB"/>
          <w14:ligatures w14:val="none"/>
        </w:rPr>
        <w:t>Responding to Media Enquiries on Child Abuse Cases</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Key Principles:</w:t>
      </w:r>
    </w:p>
    <w:p w:rsidR="001B4B91" w:rsidRPr="001B4B91" w:rsidRDefault="001B4B91" w:rsidP="001B4B91">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Media attention is sensitive; early handling by clubs or regions should be careful to avoid negative publicity.</w:t>
      </w:r>
    </w:p>
    <w:p w:rsidR="001B4B91" w:rsidRPr="001B4B91" w:rsidRDefault="001B4B91" w:rsidP="001B4B91">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Journalists may already have information from sources linked to the victim.</w:t>
      </w: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Steps for Handling Initial Enquiries:</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Record Journalist Details</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Name, organization (newspaper, TV, etc.), and contact information.</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Note exactly what they are asking and clarify as needed.</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Do Not Respond Directly</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You may respond cautiously, but it is advised to take legal advice if needed (via DAS Law at 0117 9330617 or solicitor).</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Manage Deadlines</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Ask if the journalist has deadlines.</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Inform them that British Gymnastics or the appropriate Home Country body will respond.</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Refer Internally</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Notify the relevant Welfare Officer or person in charge.</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Forward the matter to British Gymnastics or the appropriate Home Country Safeguarding Lead Officer.</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Formulate Response</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 xml:space="preserve">A coordinated response will be prepared with the </w:t>
      </w:r>
      <w:r w:rsidRPr="001B4B91">
        <w:rPr>
          <w:rFonts w:ascii="Times New Roman" w:eastAsia="Times New Roman" w:hAnsi="Times New Roman" w:cs="Times New Roman"/>
          <w:b/>
          <w:bCs/>
          <w:kern w:val="0"/>
          <w:sz w:val="24"/>
          <w:szCs w:val="24"/>
          <w:lang w:eastAsia="en-GB"/>
          <w14:ligatures w14:val="none"/>
        </w:rPr>
        <w:t>Press and Media Officer</w:t>
      </w:r>
      <w:r w:rsidRPr="001B4B91">
        <w:rPr>
          <w:rFonts w:ascii="Times New Roman" w:eastAsia="Times New Roman" w:hAnsi="Times New Roman" w:cs="Times New Roman"/>
          <w:kern w:val="0"/>
          <w:sz w:val="24"/>
          <w:szCs w:val="24"/>
          <w:lang w:eastAsia="en-GB"/>
          <w14:ligatures w14:val="none"/>
        </w:rPr>
        <w:t>.</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Copy of the response sent to the journalist, club, and region.</w:t>
      </w:r>
    </w:p>
    <w:p w:rsidR="001B4B91" w:rsidRPr="001B4B91" w:rsidRDefault="001B4B91" w:rsidP="001B4B91">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Subsequent Enquiries</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Follow the same procedure.</w:t>
      </w:r>
    </w:p>
    <w:p w:rsidR="001B4B91" w:rsidRPr="001B4B91" w:rsidRDefault="001B4B91" w:rsidP="001B4B91">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Keep British Gymnastics or Home Country fully informed of any local media coverage.</w:t>
      </w:r>
    </w:p>
    <w:p w:rsidR="001B4B91" w:rsidRDefault="001B4B91" w:rsidP="001B4B91">
      <w:p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p>
    <w:p w:rsidR="001B4B91" w:rsidRDefault="001B4B91" w:rsidP="001B4B91">
      <w:p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p>
    <w:p w:rsidR="001B4B91" w:rsidRPr="001B4B91" w:rsidRDefault="001B4B91" w:rsidP="001B4B9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b/>
          <w:bCs/>
          <w:kern w:val="0"/>
          <w:sz w:val="24"/>
          <w:szCs w:val="24"/>
          <w:lang w:eastAsia="en-GB"/>
          <w14:ligatures w14:val="none"/>
        </w:rPr>
        <w:t>Important Reminders:</w:t>
      </w:r>
    </w:p>
    <w:p w:rsidR="001B4B91" w:rsidRPr="001B4B91" w:rsidRDefault="001B4B91" w:rsidP="001B4B91">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Avoid speaking “off the record” to journalists; it may cause damaging publicity.</w:t>
      </w:r>
    </w:p>
    <w:p w:rsidR="001B4B91" w:rsidRPr="001B4B91" w:rsidRDefault="001B4B91" w:rsidP="001B4B91">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Do not downplay the situation, as this can also lead to negative press.</w:t>
      </w:r>
    </w:p>
    <w:p w:rsidR="001B4B91" w:rsidRPr="001B4B91" w:rsidRDefault="001B4B91" w:rsidP="001B4B91">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B4B91">
        <w:rPr>
          <w:rFonts w:ascii="Times New Roman" w:eastAsia="Times New Roman" w:hAnsi="Times New Roman" w:cs="Times New Roman"/>
          <w:kern w:val="0"/>
          <w:sz w:val="24"/>
          <w:szCs w:val="24"/>
          <w:lang w:eastAsia="en-GB"/>
          <w14:ligatures w14:val="none"/>
        </w:rPr>
        <w:t>Sensitivity and accuracy are crucial to protect both the athlete and the sport.</w:t>
      </w:r>
    </w:p>
    <w:p w:rsidR="00E02FED" w:rsidRDefault="00E02FED"/>
    <w:p w:rsidR="001B4B91" w:rsidRDefault="001B4B91"/>
    <w:p w:rsidR="001B4B91" w:rsidRDefault="001B4B91"/>
    <w:p w:rsidR="001B4B91" w:rsidRDefault="001B4B91"/>
    <w:sectPr w:rsidR="001B4B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21F3"/>
    <w:multiLevelType w:val="multilevel"/>
    <w:tmpl w:val="3038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5221E"/>
    <w:multiLevelType w:val="multilevel"/>
    <w:tmpl w:val="44DC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51B0B"/>
    <w:multiLevelType w:val="multilevel"/>
    <w:tmpl w:val="57A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F30FD"/>
    <w:multiLevelType w:val="multilevel"/>
    <w:tmpl w:val="5042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75ADC"/>
    <w:multiLevelType w:val="multilevel"/>
    <w:tmpl w:val="EFF0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1FB0"/>
    <w:multiLevelType w:val="multilevel"/>
    <w:tmpl w:val="BC988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72922"/>
    <w:multiLevelType w:val="multilevel"/>
    <w:tmpl w:val="5752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B3F2F"/>
    <w:multiLevelType w:val="multilevel"/>
    <w:tmpl w:val="7698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45F8D"/>
    <w:multiLevelType w:val="multilevel"/>
    <w:tmpl w:val="F97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837E65"/>
    <w:multiLevelType w:val="multilevel"/>
    <w:tmpl w:val="59929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268C2"/>
    <w:multiLevelType w:val="multilevel"/>
    <w:tmpl w:val="583E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855CF"/>
    <w:multiLevelType w:val="multilevel"/>
    <w:tmpl w:val="7EF60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50355"/>
    <w:multiLevelType w:val="multilevel"/>
    <w:tmpl w:val="E542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D5B63"/>
    <w:multiLevelType w:val="multilevel"/>
    <w:tmpl w:val="3E4E8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8802D3"/>
    <w:multiLevelType w:val="multilevel"/>
    <w:tmpl w:val="109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61894"/>
    <w:multiLevelType w:val="multilevel"/>
    <w:tmpl w:val="25B8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F2380"/>
    <w:multiLevelType w:val="multilevel"/>
    <w:tmpl w:val="213A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2C6E67"/>
    <w:multiLevelType w:val="multilevel"/>
    <w:tmpl w:val="7EEA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C10D7C"/>
    <w:multiLevelType w:val="multilevel"/>
    <w:tmpl w:val="DF06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722FF"/>
    <w:multiLevelType w:val="multilevel"/>
    <w:tmpl w:val="8A62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3699B"/>
    <w:multiLevelType w:val="multilevel"/>
    <w:tmpl w:val="7FFC7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01CEA"/>
    <w:multiLevelType w:val="multilevel"/>
    <w:tmpl w:val="D7D0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20186"/>
    <w:multiLevelType w:val="multilevel"/>
    <w:tmpl w:val="1BF84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A26171"/>
    <w:multiLevelType w:val="multilevel"/>
    <w:tmpl w:val="D5E8D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1150A"/>
    <w:multiLevelType w:val="multilevel"/>
    <w:tmpl w:val="927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B5054"/>
    <w:multiLevelType w:val="multilevel"/>
    <w:tmpl w:val="DCE0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7"/>
  </w:num>
  <w:num w:numId="3">
    <w:abstractNumId w:val="23"/>
  </w:num>
  <w:num w:numId="4">
    <w:abstractNumId w:val="19"/>
  </w:num>
  <w:num w:numId="5">
    <w:abstractNumId w:val="25"/>
  </w:num>
  <w:num w:numId="6">
    <w:abstractNumId w:val="18"/>
  </w:num>
  <w:num w:numId="7">
    <w:abstractNumId w:val="11"/>
  </w:num>
  <w:num w:numId="8">
    <w:abstractNumId w:val="6"/>
  </w:num>
  <w:num w:numId="9">
    <w:abstractNumId w:val="12"/>
  </w:num>
  <w:num w:numId="10">
    <w:abstractNumId w:val="10"/>
  </w:num>
  <w:num w:numId="11">
    <w:abstractNumId w:val="0"/>
  </w:num>
  <w:num w:numId="12">
    <w:abstractNumId w:val="22"/>
  </w:num>
  <w:num w:numId="13">
    <w:abstractNumId w:val="15"/>
  </w:num>
  <w:num w:numId="14">
    <w:abstractNumId w:val="20"/>
  </w:num>
  <w:num w:numId="15">
    <w:abstractNumId w:val="8"/>
  </w:num>
  <w:num w:numId="16">
    <w:abstractNumId w:val="3"/>
  </w:num>
  <w:num w:numId="17">
    <w:abstractNumId w:val="2"/>
  </w:num>
  <w:num w:numId="18">
    <w:abstractNumId w:val="24"/>
  </w:num>
  <w:num w:numId="19">
    <w:abstractNumId w:val="16"/>
  </w:num>
  <w:num w:numId="20">
    <w:abstractNumId w:val="4"/>
  </w:num>
  <w:num w:numId="21">
    <w:abstractNumId w:val="5"/>
  </w:num>
  <w:num w:numId="22">
    <w:abstractNumId w:val="13"/>
  </w:num>
  <w:num w:numId="23">
    <w:abstractNumId w:val="17"/>
  </w:num>
  <w:num w:numId="24">
    <w:abstractNumId w:val="14"/>
  </w:num>
  <w:num w:numId="25">
    <w:abstractNumId w:val="9"/>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B91"/>
    <w:rsid w:val="001B4B91"/>
    <w:rsid w:val="003C36E3"/>
    <w:rsid w:val="00761DFB"/>
    <w:rsid w:val="00B428DE"/>
    <w:rsid w:val="00E02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E88E"/>
  <w15:chartTrackingRefBased/>
  <w15:docId w15:val="{A71C32CD-B788-48C0-ACCF-C788CFD1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1B4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B4B91"/>
    <w:rPr>
      <w:b/>
      <w:bCs/>
    </w:rPr>
  </w:style>
  <w:style w:type="character" w:styleId="Emphasis">
    <w:name w:val="Emphasis"/>
    <w:basedOn w:val="DefaultParagraphFont"/>
    <w:uiPriority w:val="20"/>
    <w:qFormat/>
    <w:rsid w:val="001B4B91"/>
    <w:rPr>
      <w:i/>
      <w:iCs/>
    </w:rPr>
  </w:style>
  <w:style w:type="paragraph" w:styleId="NormalWeb">
    <w:name w:val="Normal (Web)"/>
    <w:basedOn w:val="Normal"/>
    <w:uiPriority w:val="99"/>
    <w:semiHidden/>
    <w:unhideWhenUsed/>
    <w:rsid w:val="001B4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3593">
      <w:bodyDiv w:val="1"/>
      <w:marLeft w:val="0"/>
      <w:marRight w:val="0"/>
      <w:marTop w:val="0"/>
      <w:marBottom w:val="0"/>
      <w:divBdr>
        <w:top w:val="none" w:sz="0" w:space="0" w:color="auto"/>
        <w:left w:val="none" w:sz="0" w:space="0" w:color="auto"/>
        <w:bottom w:val="none" w:sz="0" w:space="0" w:color="auto"/>
        <w:right w:val="none" w:sz="0" w:space="0" w:color="auto"/>
      </w:divBdr>
    </w:div>
    <w:div w:id="1284380762">
      <w:bodyDiv w:val="1"/>
      <w:marLeft w:val="0"/>
      <w:marRight w:val="0"/>
      <w:marTop w:val="0"/>
      <w:marBottom w:val="0"/>
      <w:divBdr>
        <w:top w:val="none" w:sz="0" w:space="0" w:color="auto"/>
        <w:left w:val="none" w:sz="0" w:space="0" w:color="auto"/>
        <w:bottom w:val="none" w:sz="0" w:space="0" w:color="auto"/>
        <w:right w:val="none" w:sz="0" w:space="0" w:color="auto"/>
      </w:divBdr>
    </w:div>
    <w:div w:id="1775250238">
      <w:bodyDiv w:val="1"/>
      <w:marLeft w:val="0"/>
      <w:marRight w:val="0"/>
      <w:marTop w:val="0"/>
      <w:marBottom w:val="0"/>
      <w:divBdr>
        <w:top w:val="none" w:sz="0" w:space="0" w:color="auto"/>
        <w:left w:val="none" w:sz="0" w:space="0" w:color="auto"/>
        <w:bottom w:val="none" w:sz="0" w:space="0" w:color="auto"/>
        <w:right w:val="none" w:sz="0" w:space="0" w:color="auto"/>
      </w:divBdr>
    </w:div>
    <w:div w:id="2100373331">
      <w:bodyDiv w:val="1"/>
      <w:marLeft w:val="0"/>
      <w:marRight w:val="0"/>
      <w:marTop w:val="0"/>
      <w:marBottom w:val="0"/>
      <w:divBdr>
        <w:top w:val="none" w:sz="0" w:space="0" w:color="auto"/>
        <w:left w:val="none" w:sz="0" w:space="0" w:color="auto"/>
        <w:bottom w:val="none" w:sz="0" w:space="0" w:color="auto"/>
        <w:right w:val="none" w:sz="0" w:space="0" w:color="auto"/>
      </w:divBdr>
      <w:divsChild>
        <w:div w:id="1758861244">
          <w:marLeft w:val="0"/>
          <w:marRight w:val="0"/>
          <w:marTop w:val="0"/>
          <w:marBottom w:val="0"/>
          <w:divBdr>
            <w:top w:val="none" w:sz="0" w:space="0" w:color="auto"/>
            <w:left w:val="none" w:sz="0" w:space="0" w:color="auto"/>
            <w:bottom w:val="none" w:sz="0" w:space="0" w:color="auto"/>
            <w:right w:val="none" w:sz="0" w:space="0" w:color="auto"/>
          </w:divBdr>
          <w:divsChild>
            <w:div w:id="1636182031">
              <w:marLeft w:val="0"/>
              <w:marRight w:val="0"/>
              <w:marTop w:val="0"/>
              <w:marBottom w:val="0"/>
              <w:divBdr>
                <w:top w:val="none" w:sz="0" w:space="0" w:color="auto"/>
                <w:left w:val="none" w:sz="0" w:space="0" w:color="auto"/>
                <w:bottom w:val="none" w:sz="0" w:space="0" w:color="auto"/>
                <w:right w:val="none" w:sz="0" w:space="0" w:color="auto"/>
              </w:divBdr>
            </w:div>
          </w:divsChild>
        </w:div>
        <w:div w:id="641471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Drablow</dc:creator>
  <cp:keywords/>
  <dc:description/>
  <cp:lastModifiedBy>David Drablow</cp:lastModifiedBy>
  <cp:revision>1</cp:revision>
  <dcterms:created xsi:type="dcterms:W3CDTF">2026-03-11T10:27:00Z</dcterms:created>
  <dcterms:modified xsi:type="dcterms:W3CDTF">2026-03-11T10:47:00Z</dcterms:modified>
</cp:coreProperties>
</file>